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4A" w:rsidRPr="009378DF" w:rsidRDefault="00B3794A" w:rsidP="00B3794A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7</w:t>
      </w:r>
    </w:p>
    <w:p w:rsidR="00B379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18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B3794A" w:rsidRPr="00EE77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B3794A" w:rsidRPr="00EE774A" w:rsidRDefault="00B3794A" w:rsidP="00B3794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A1700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C37D87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C37D87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B3794A" w:rsidRPr="000A55B8" w:rsidRDefault="00B3794A" w:rsidP="00C37D87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="00C37D87" w:rsidRPr="00C37D87">
        <w:rPr>
          <w:rFonts w:ascii="宋体" w:hAnsi="宋体" w:hint="eastAsia"/>
          <w:color w:val="000000"/>
          <w:sz w:val="28"/>
          <w:szCs w:val="28"/>
        </w:rPr>
        <w:t>1,564,293,000.00</w:t>
      </w:r>
      <w:r w:rsidRPr="000F0F2A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B3794A" w:rsidRPr="00EE774A" w:rsidRDefault="00B3794A" w:rsidP="00B3794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A17003" w:rsidRPr="004B1F20" w:rsidRDefault="004B1F20" w:rsidP="004B1F2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C37D87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C37D87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C37D87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83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2931"/>
        <w:gridCol w:w="36"/>
      </w:tblGrid>
      <w:tr w:rsidR="004B1F20" w:rsidRPr="004B1F20" w:rsidTr="004B1F20">
        <w:trPr>
          <w:trHeight w:val="460"/>
          <w:jc w:val="center"/>
        </w:trPr>
        <w:tc>
          <w:tcPr>
            <w:tcW w:w="18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4B1F20" w:rsidRDefault="004B1F20" w:rsidP="004B1F20">
            <w:pPr>
              <w:jc w:val="center"/>
              <w:rPr>
                <w:b/>
              </w:rPr>
            </w:pPr>
            <w:r w:rsidRPr="004B1F20">
              <w:rPr>
                <w:rFonts w:hint="eastAsia"/>
                <w:b/>
              </w:rPr>
              <w:t>档期设置</w:t>
            </w:r>
          </w:p>
        </w:tc>
        <w:tc>
          <w:tcPr>
            <w:tcW w:w="30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4B1F20" w:rsidRDefault="004B1F20" w:rsidP="004B1F20">
            <w:pPr>
              <w:jc w:val="center"/>
              <w:rPr>
                <w:b/>
              </w:rPr>
            </w:pPr>
            <w:r w:rsidRPr="004B1F20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  <w:tc>
          <w:tcPr>
            <w:tcW w:w="38" w:type="pct"/>
            <w:vAlign w:val="center"/>
            <w:hideMark/>
          </w:tcPr>
          <w:p w:rsidR="004B1F20" w:rsidRPr="004B1F20" w:rsidRDefault="004B1F20" w:rsidP="00A17003">
            <w:pPr>
              <w:rPr>
                <w:b/>
              </w:rPr>
            </w:pPr>
          </w:p>
        </w:tc>
      </w:tr>
      <w:tr w:rsidR="004B1F20" w:rsidRPr="00A17003" w:rsidTr="00C37D87">
        <w:trPr>
          <w:trHeight w:val="106"/>
          <w:jc w:val="center"/>
        </w:trPr>
        <w:tc>
          <w:tcPr>
            <w:tcW w:w="18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F20" w:rsidRPr="00A17003" w:rsidRDefault="004B1F20" w:rsidP="004B1F20">
            <w:pPr>
              <w:jc w:val="center"/>
            </w:pPr>
          </w:p>
        </w:tc>
        <w:tc>
          <w:tcPr>
            <w:tcW w:w="306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F20" w:rsidRPr="00A17003" w:rsidRDefault="004B1F20" w:rsidP="004B1F20">
            <w:pPr>
              <w:jc w:val="center"/>
            </w:pPr>
          </w:p>
        </w:tc>
        <w:tc>
          <w:tcPr>
            <w:tcW w:w="38" w:type="pct"/>
            <w:vAlign w:val="center"/>
            <w:hideMark/>
          </w:tcPr>
          <w:p w:rsidR="004B1F20" w:rsidRPr="00A17003" w:rsidRDefault="004B1F20" w:rsidP="00A17003"/>
        </w:tc>
      </w:tr>
      <w:tr w:rsidR="004B1F20" w:rsidRPr="00A17003" w:rsidTr="004B1F20">
        <w:trPr>
          <w:trHeight w:val="312"/>
          <w:jc w:val="center"/>
        </w:trPr>
        <w:tc>
          <w:tcPr>
            <w:tcW w:w="18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A17003" w:rsidRDefault="004B1F20" w:rsidP="004B1F20">
            <w:pPr>
              <w:jc w:val="center"/>
            </w:pPr>
            <w:r w:rsidRPr="00A17003">
              <w:rPr>
                <w:rFonts w:hint="eastAsia"/>
              </w:rPr>
              <w:t>180</w:t>
            </w:r>
            <w:r w:rsidRPr="00A17003">
              <w:rPr>
                <w:rFonts w:hint="eastAsia"/>
              </w:rPr>
              <w:t>天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A17003" w:rsidRDefault="004B1F20" w:rsidP="004B1F20">
            <w:pPr>
              <w:jc w:val="center"/>
            </w:pPr>
            <w:r w:rsidRPr="00A17003">
              <w:rPr>
                <w:rFonts w:hint="eastAsia"/>
              </w:rPr>
              <w:t>4.90%</w:t>
            </w:r>
          </w:p>
        </w:tc>
        <w:tc>
          <w:tcPr>
            <w:tcW w:w="38" w:type="pct"/>
            <w:vAlign w:val="center"/>
            <w:hideMark/>
          </w:tcPr>
          <w:p w:rsidR="004B1F20" w:rsidRPr="00A17003" w:rsidRDefault="004B1F20" w:rsidP="00A17003"/>
        </w:tc>
      </w:tr>
    </w:tbl>
    <w:p w:rsidR="00B3794A" w:rsidRPr="00EE774A" w:rsidRDefault="00B3794A" w:rsidP="00B3794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B3794A" w:rsidRPr="00EE774A" w:rsidRDefault="00236506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8E9D697" wp14:editId="04D277F7">
            <wp:extent cx="3429000" cy="1724025"/>
            <wp:effectExtent l="3810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B3794A" w:rsidRPr="00EE774A" w:rsidRDefault="00236506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25361F" wp14:editId="736A21FF">
            <wp:extent cx="3705225" cy="2162175"/>
            <wp:effectExtent l="0" t="0" r="9525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B3794A" w:rsidRPr="005622F6" w:rsidRDefault="00236506" w:rsidP="00B3794A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3B1EE7B" wp14:editId="73E215A6">
            <wp:extent cx="5274310" cy="2213501"/>
            <wp:effectExtent l="0" t="0" r="21590" b="1587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3794A" w:rsidRPr="00EE774A" w:rsidRDefault="00B3794A" w:rsidP="00B3794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4E4685" w:rsidRDefault="00B3794A" w:rsidP="00B3794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79F7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236506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236506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B3794A" w:rsidRPr="00371CB6" w:rsidRDefault="00B3794A" w:rsidP="00085F4A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B3794A" w:rsidRPr="0037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12A" w:rsidRDefault="00F0412A" w:rsidP="00B3794A">
      <w:r>
        <w:separator/>
      </w:r>
    </w:p>
  </w:endnote>
  <w:endnote w:type="continuationSeparator" w:id="0">
    <w:p w:rsidR="00F0412A" w:rsidRDefault="00F0412A" w:rsidP="00B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12A" w:rsidRDefault="00F0412A" w:rsidP="00B3794A">
      <w:r>
        <w:separator/>
      </w:r>
    </w:p>
  </w:footnote>
  <w:footnote w:type="continuationSeparator" w:id="0">
    <w:p w:rsidR="00F0412A" w:rsidRDefault="00F0412A" w:rsidP="00B3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9"/>
    <w:rsid w:val="00085F4A"/>
    <w:rsid w:val="000A72DD"/>
    <w:rsid w:val="000F0F2A"/>
    <w:rsid w:val="001037C8"/>
    <w:rsid w:val="00153C80"/>
    <w:rsid w:val="001D3E87"/>
    <w:rsid w:val="00221DF8"/>
    <w:rsid w:val="00226A2F"/>
    <w:rsid w:val="00236506"/>
    <w:rsid w:val="002612F5"/>
    <w:rsid w:val="0029338E"/>
    <w:rsid w:val="002D1EA2"/>
    <w:rsid w:val="003A4A35"/>
    <w:rsid w:val="003A6B43"/>
    <w:rsid w:val="003B3EC9"/>
    <w:rsid w:val="00452BD7"/>
    <w:rsid w:val="004B1F20"/>
    <w:rsid w:val="004E4685"/>
    <w:rsid w:val="004F3FDF"/>
    <w:rsid w:val="00507509"/>
    <w:rsid w:val="00510BCF"/>
    <w:rsid w:val="00555E15"/>
    <w:rsid w:val="006A71B5"/>
    <w:rsid w:val="006D3A34"/>
    <w:rsid w:val="007E684E"/>
    <w:rsid w:val="007F6584"/>
    <w:rsid w:val="008479F7"/>
    <w:rsid w:val="008A3C14"/>
    <w:rsid w:val="008F7B28"/>
    <w:rsid w:val="009A6AFC"/>
    <w:rsid w:val="00A17003"/>
    <w:rsid w:val="00A250D8"/>
    <w:rsid w:val="00A66F45"/>
    <w:rsid w:val="00AF065A"/>
    <w:rsid w:val="00B3794A"/>
    <w:rsid w:val="00C37D87"/>
    <w:rsid w:val="00C421B3"/>
    <w:rsid w:val="00C57436"/>
    <w:rsid w:val="00DA3AC0"/>
    <w:rsid w:val="00DF0291"/>
    <w:rsid w:val="00DF203A"/>
    <w:rsid w:val="00E5724C"/>
    <w:rsid w:val="00E73039"/>
    <w:rsid w:val="00F0412A"/>
    <w:rsid w:val="00F16BE8"/>
    <w:rsid w:val="00F601FE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604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5668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387626177231453E-2"/>
          <c:y val="4.9315480902241582E-2"/>
          <c:w val="0.64143870576399575"/>
          <c:h val="0.842039724168001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'2018年3月'!$A$239:$A$240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'2018年3月'!$B$239:$B$240</c:f>
              <c:numCache>
                <c:formatCode>0.00%</c:formatCode>
                <c:ptCount val="2"/>
                <c:pt idx="0">
                  <c:v>3.2662821969130076E-2</c:v>
                </c:pt>
                <c:pt idx="1">
                  <c:v>0.96733717802979824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'2018年3月'!$A$248:$A$252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AA-</c:v>
                </c:pt>
                <c:pt idx="3">
                  <c:v>AA</c:v>
                </c:pt>
                <c:pt idx="4">
                  <c:v>A</c:v>
                </c:pt>
              </c:strCache>
            </c:strRef>
          </c:cat>
          <c:val>
            <c:numRef>
              <c:f>'2018年3月'!$B$248:$B$252</c:f>
              <c:numCache>
                <c:formatCode>0.00%</c:formatCode>
                <c:ptCount val="5"/>
                <c:pt idx="0">
                  <c:v>0.26852865737572978</c:v>
                </c:pt>
                <c:pt idx="1">
                  <c:v>0.1303057526719997</c:v>
                </c:pt>
                <c:pt idx="2">
                  <c:v>0.24758093007679943</c:v>
                </c:pt>
                <c:pt idx="3">
                  <c:v>0.24412782763099142</c:v>
                </c:pt>
                <c:pt idx="4">
                  <c:v>0.10945683224447975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012401549589206"/>
          <c:y val="1.2031655842006743E-2"/>
          <c:w val="0.72441009291534975"/>
          <c:h val="0.832942863449866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'2018年3月'!$B$257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'2018年3月'!$A$258:$A$265</c:f>
              <c:strCache>
                <c:ptCount val="8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  <c:pt idx="7">
                  <c:v>金融业</c:v>
                </c:pt>
              </c:strCache>
            </c:strRef>
          </c:cat>
          <c:val>
            <c:numRef>
              <c:f>'2018年3月'!$B$258:$B$265</c:f>
              <c:numCache>
                <c:formatCode>0.00%</c:formatCode>
                <c:ptCount val="8"/>
                <c:pt idx="0">
                  <c:v>9.772931450399977E-2</c:v>
                </c:pt>
                <c:pt idx="1">
                  <c:v>0.26852865737572978</c:v>
                </c:pt>
                <c:pt idx="2">
                  <c:v>0</c:v>
                </c:pt>
                <c:pt idx="3">
                  <c:v>3.2576438167999926E-2</c:v>
                </c:pt>
                <c:pt idx="4">
                  <c:v>0.26061150534399941</c:v>
                </c:pt>
                <c:pt idx="5">
                  <c:v>6.5152876335999851E-2</c:v>
                </c:pt>
                <c:pt idx="6">
                  <c:v>0.15812603086747162</c:v>
                </c:pt>
                <c:pt idx="7">
                  <c:v>0.11727517740479973</c:v>
                </c:pt>
              </c:numCache>
            </c:numRef>
          </c:val>
        </c:ser>
        <c:ser>
          <c:idx val="1"/>
          <c:order val="1"/>
          <c:tx>
            <c:strRef>
              <c:f>'2018年3月'!$C$257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'2018年3月'!$A$258:$A$265</c:f>
              <c:strCache>
                <c:ptCount val="8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  <c:pt idx="7">
                  <c:v>金融业</c:v>
                </c:pt>
              </c:strCache>
            </c:strRef>
          </c:cat>
          <c:val>
            <c:numRef>
              <c:f>'2018年3月'!$C$258:$C$265</c:f>
              <c:numCache>
                <c:formatCode>0.00%</c:formatCode>
                <c:ptCount val="8"/>
                <c:pt idx="0">
                  <c:v>0.10654531646536675</c:v>
                </c:pt>
                <c:pt idx="1">
                  <c:v>0.29275218930289565</c:v>
                </c:pt>
                <c:pt idx="2">
                  <c:v>3.7646011817762913E-2</c:v>
                </c:pt>
                <c:pt idx="3">
                  <c:v>3.551510548845558E-2</c:v>
                </c:pt>
                <c:pt idx="4">
                  <c:v>0.28412084390764464</c:v>
                </c:pt>
                <c:pt idx="5">
                  <c:v>7.1030210976911159E-2</c:v>
                </c:pt>
                <c:pt idx="6">
                  <c:v>0.17239032204096338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'2018年3月'!$D$257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'2018年3月'!$A$258:$A$265</c:f>
              <c:strCache>
                <c:ptCount val="8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  <c:pt idx="7">
                  <c:v>金融业</c:v>
                </c:pt>
              </c:strCache>
            </c:strRef>
          </c:cat>
          <c:val>
            <c:numRef>
              <c:f>'2018年3月'!$D$258:$D$265</c:f>
              <c:numCache>
                <c:formatCode>0.00%</c:formatCode>
                <c:ptCount val="8"/>
                <c:pt idx="0">
                  <c:v>-8.816001961366976E-3</c:v>
                </c:pt>
                <c:pt idx="1">
                  <c:v>-2.4223531927165864E-2</c:v>
                </c:pt>
                <c:pt idx="2">
                  <c:v>-3.7646011817762913E-2</c:v>
                </c:pt>
                <c:pt idx="3">
                  <c:v>-2.938667320455654E-3</c:v>
                </c:pt>
                <c:pt idx="4">
                  <c:v>-2.3509338563645232E-2</c:v>
                </c:pt>
                <c:pt idx="5">
                  <c:v>-5.8773346409113081E-3</c:v>
                </c:pt>
                <c:pt idx="6">
                  <c:v>-1.4264291173491761E-2</c:v>
                </c:pt>
                <c:pt idx="7">
                  <c:v>0.11727517740479973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797248"/>
        <c:axId val="105538304"/>
      </c:barChart>
      <c:catAx>
        <c:axId val="79797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05538304"/>
        <c:crosses val="autoZero"/>
        <c:auto val="1"/>
        <c:lblAlgn val="ctr"/>
        <c:lblOffset val="100"/>
        <c:noMultiLvlLbl val="0"/>
      </c:catAx>
      <c:valAx>
        <c:axId val="105538304"/>
        <c:scaling>
          <c:orientation val="minMax"/>
          <c:max val="0.30000000000000004"/>
          <c:min val="-5.000000000000001E-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79797248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2186820397450322"/>
          <c:y val="0.4056692913385827"/>
          <c:w val="0.16903148381724442"/>
          <c:h val="0.251379439639010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2018-04-06T03:47:00Z</dcterms:created>
  <dcterms:modified xsi:type="dcterms:W3CDTF">2018-04-06T03:47:00Z</dcterms:modified>
</cp:coreProperties>
</file>